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AEF" w:rsidRDefault="002F65B7">
      <w:pPr>
        <w:pStyle w:val="Standard"/>
        <w:spacing w:after="200" w:line="276" w:lineRule="exact"/>
        <w:jc w:val="center"/>
        <w:rPr>
          <w:rFonts w:ascii="Calibri" w:eastAsia="Calibri" w:hAnsi="Calibri" w:cs="Calibri"/>
          <w:b/>
          <w:color w:val="00000A"/>
          <w:vertAlign w:val="subscript"/>
        </w:rPr>
      </w:pPr>
      <w:r>
        <w:rPr>
          <w:rFonts w:ascii="Calibri" w:eastAsia="Calibri" w:hAnsi="Calibri" w:cs="Calibri"/>
          <w:b/>
          <w:color w:val="00000A"/>
          <w:vertAlign w:val="subscript"/>
        </w:rPr>
        <w:t>ISTITUTO SCOLASTICO COMPRENSIVO STATALE</w:t>
      </w:r>
    </w:p>
    <w:p w:rsidR="00DF4AEF" w:rsidRDefault="002F65B7">
      <w:pPr>
        <w:pStyle w:val="Standard"/>
        <w:spacing w:after="200" w:line="276" w:lineRule="exact"/>
        <w:jc w:val="center"/>
        <w:rPr>
          <w:rFonts w:ascii="Calibri" w:eastAsia="Calibri" w:hAnsi="Calibri" w:cs="Calibri"/>
          <w:b/>
          <w:color w:val="00000A"/>
          <w:vertAlign w:val="subscript"/>
        </w:rPr>
      </w:pPr>
      <w:r>
        <w:rPr>
          <w:rFonts w:ascii="Calibri" w:eastAsia="Calibri" w:hAnsi="Calibri" w:cs="Calibri"/>
          <w:b/>
          <w:color w:val="00000A"/>
          <w:vertAlign w:val="subscript"/>
        </w:rPr>
        <w:t>CARAPELLE (FG)</w:t>
      </w:r>
    </w:p>
    <w:p w:rsidR="00DF4AEF" w:rsidRDefault="00DF4AEF">
      <w:pPr>
        <w:pStyle w:val="Standard"/>
        <w:spacing w:after="200" w:line="276" w:lineRule="exact"/>
        <w:rPr>
          <w:rFonts w:ascii="Calibri" w:eastAsia="Calibri" w:hAnsi="Calibri" w:cs="Calibri"/>
          <w:b/>
          <w:color w:val="00000A"/>
          <w:vertAlign w:val="subscript"/>
        </w:rPr>
      </w:pPr>
    </w:p>
    <w:p w:rsidR="00DF4AEF" w:rsidRDefault="00DF4AEF">
      <w:pPr>
        <w:pStyle w:val="Standard"/>
        <w:tabs>
          <w:tab w:val="left" w:pos="1620"/>
          <w:tab w:val="center" w:pos="4819"/>
        </w:tabs>
        <w:spacing w:after="200" w:line="276" w:lineRule="exact"/>
        <w:jc w:val="center"/>
        <w:rPr>
          <w:rFonts w:ascii="Calibri" w:eastAsia="Calibri" w:hAnsi="Calibri" w:cs="Calibri"/>
          <w:b/>
          <w:color w:val="00000A"/>
          <w:vertAlign w:val="subscript"/>
        </w:rPr>
      </w:pPr>
    </w:p>
    <w:p w:rsidR="00DF4AEF" w:rsidRDefault="002F65B7">
      <w:pPr>
        <w:pStyle w:val="Standard"/>
        <w:tabs>
          <w:tab w:val="left" w:pos="1620"/>
          <w:tab w:val="center" w:pos="4819"/>
        </w:tabs>
        <w:spacing w:after="200" w:line="276" w:lineRule="exact"/>
        <w:jc w:val="center"/>
        <w:rPr>
          <w:rFonts w:ascii="Calibri" w:eastAsia="Calibri" w:hAnsi="Calibri" w:cs="Calibri"/>
          <w:b/>
          <w:color w:val="00000A"/>
          <w:vertAlign w:val="subscript"/>
        </w:rPr>
      </w:pPr>
      <w:r>
        <w:rPr>
          <w:rFonts w:ascii="Calibri" w:eastAsia="Calibri" w:hAnsi="Calibri" w:cs="Calibri"/>
          <w:b/>
          <w:color w:val="00000A"/>
          <w:vertAlign w:val="subscript"/>
        </w:rPr>
        <w:t>RELAZIONE FINALE SULL’ATTIVITA ‘ DI SOSTEGNO</w:t>
      </w:r>
    </w:p>
    <w:p w:rsidR="00DF4AEF" w:rsidRDefault="002F65B7">
      <w:pPr>
        <w:pStyle w:val="Standard"/>
        <w:spacing w:after="200" w:line="276" w:lineRule="exact"/>
        <w:jc w:val="center"/>
        <w:rPr>
          <w:rFonts w:ascii="Calibri" w:eastAsia="Calibri" w:hAnsi="Calibri" w:cs="Calibri"/>
          <w:b/>
          <w:color w:val="00000A"/>
          <w:vertAlign w:val="subscript"/>
        </w:rPr>
      </w:pPr>
      <w:r>
        <w:rPr>
          <w:rFonts w:ascii="Calibri" w:eastAsia="Calibri" w:hAnsi="Calibri" w:cs="Calibri"/>
          <w:b/>
          <w:color w:val="00000A"/>
          <w:vertAlign w:val="subscript"/>
        </w:rPr>
        <w:t>ANNO SCOLASTICO 202</w:t>
      </w:r>
      <w:r w:rsidR="0066071E">
        <w:rPr>
          <w:rFonts w:ascii="Calibri" w:eastAsia="Calibri" w:hAnsi="Calibri" w:cs="Calibri"/>
          <w:b/>
          <w:color w:val="00000A"/>
          <w:vertAlign w:val="subscript"/>
        </w:rPr>
        <w:t>4</w:t>
      </w:r>
      <w:r>
        <w:rPr>
          <w:rFonts w:ascii="Calibri" w:eastAsia="Calibri" w:hAnsi="Calibri" w:cs="Calibri"/>
          <w:b/>
          <w:color w:val="00000A"/>
          <w:vertAlign w:val="subscript"/>
        </w:rPr>
        <w:t>/2</w:t>
      </w:r>
      <w:r w:rsidR="00C555AB">
        <w:rPr>
          <w:rFonts w:ascii="Calibri" w:eastAsia="Calibri" w:hAnsi="Calibri" w:cs="Calibri"/>
          <w:b/>
          <w:color w:val="00000A"/>
          <w:vertAlign w:val="subscript"/>
        </w:rPr>
        <w:t>5</w:t>
      </w:r>
      <w:bookmarkStart w:id="0" w:name="_GoBack"/>
      <w:bookmarkEnd w:id="0"/>
    </w:p>
    <w:p w:rsidR="00DF4AEF" w:rsidRDefault="002F65B7">
      <w:pPr>
        <w:pStyle w:val="Standard"/>
        <w:spacing w:after="200" w:line="276" w:lineRule="exact"/>
      </w:pPr>
      <w:r>
        <w:rPr>
          <w:rFonts w:ascii="Calibri" w:eastAsia="Calibri" w:hAnsi="Calibri" w:cs="Calibri"/>
          <w:color w:val="00000A"/>
          <w:vertAlign w:val="subscript"/>
        </w:rPr>
        <w:t>Prof.ssa</w:t>
      </w:r>
      <w:r>
        <w:rPr>
          <w:rFonts w:ascii="Calibri" w:eastAsia="Calibri" w:hAnsi="Calibri" w:cs="Calibri"/>
          <w:b/>
          <w:color w:val="00000A"/>
          <w:vertAlign w:val="subscript"/>
        </w:rPr>
        <w:t>:</w:t>
      </w:r>
    </w:p>
    <w:p w:rsidR="00DF4AEF" w:rsidRDefault="002F65B7">
      <w:pPr>
        <w:pStyle w:val="Standard"/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Alunno:</w:t>
      </w:r>
    </w:p>
    <w:p w:rsidR="00DF4AEF" w:rsidRDefault="00DF4AEF">
      <w:pPr>
        <w:pStyle w:val="Standard"/>
        <w:spacing w:after="200" w:line="276" w:lineRule="exact"/>
        <w:rPr>
          <w:rFonts w:ascii="Calibri" w:eastAsia="Calibri" w:hAnsi="Calibri" w:cs="Calibri"/>
          <w:b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20"/>
        </w:numPr>
        <w:spacing w:after="200" w:line="276" w:lineRule="exact"/>
        <w:rPr>
          <w:rFonts w:ascii="Calibri" w:eastAsia="Calibri" w:hAnsi="Calibri" w:cs="Calibri"/>
          <w:b/>
          <w:color w:val="00000A"/>
          <w:sz w:val="22"/>
          <w:vertAlign w:val="subscript"/>
        </w:rPr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Svolgimento del programma nelle singole materie in cui è stata eseguita l’attività</w:t>
      </w:r>
    </w:p>
    <w:p w:rsidR="00DF4AEF" w:rsidRDefault="002F65B7">
      <w:pPr>
        <w:pStyle w:val="Standard"/>
        <w:numPr>
          <w:ilvl w:val="0"/>
          <w:numId w:val="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 xml:space="preserve">E’ stato </w:t>
      </w:r>
      <w:proofErr w:type="gramStart"/>
      <w:r>
        <w:rPr>
          <w:rFonts w:ascii="Calibri" w:eastAsia="Calibri" w:hAnsi="Calibri" w:cs="Calibri"/>
          <w:color w:val="00000A"/>
          <w:sz w:val="22"/>
          <w:vertAlign w:val="subscript"/>
        </w:rPr>
        <w:t xml:space="preserve">svolto:   </w:t>
      </w:r>
      <w:proofErr w:type="gramEnd"/>
      <w:r>
        <w:rPr>
          <w:rFonts w:ascii="Calibri" w:eastAsia="Calibri" w:hAnsi="Calibri" w:cs="Calibri"/>
          <w:color w:val="00000A"/>
          <w:sz w:val="22"/>
          <w:vertAlign w:val="subscript"/>
        </w:rPr>
        <w:t xml:space="preserve">                          Tutto                    In parte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2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Gli eventuali tagli sono stati motivati da:</w:t>
      </w:r>
    </w:p>
    <w:p w:rsidR="00DF4AEF" w:rsidRDefault="002F65B7">
      <w:pPr>
        <w:pStyle w:val="Standard"/>
        <w:numPr>
          <w:ilvl w:val="0"/>
          <w:numId w:val="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Carenza di tempo</w:t>
      </w:r>
    </w:p>
    <w:p w:rsidR="00DF4AEF" w:rsidRDefault="002F65B7">
      <w:pPr>
        <w:pStyle w:val="Standard"/>
        <w:numPr>
          <w:ilvl w:val="0"/>
          <w:numId w:val="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Attività non idonee</w:t>
      </w:r>
    </w:p>
    <w:p w:rsidR="00DF4AEF" w:rsidRDefault="002F65B7">
      <w:pPr>
        <w:pStyle w:val="Standard"/>
        <w:numPr>
          <w:ilvl w:val="0"/>
          <w:numId w:val="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Attività modificate</w:t>
      </w:r>
    </w:p>
    <w:p w:rsidR="00DF4AEF" w:rsidRDefault="002F65B7">
      <w:pPr>
        <w:pStyle w:val="Standard"/>
        <w:numPr>
          <w:ilvl w:val="0"/>
          <w:numId w:val="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Altro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22"/>
        </w:numPr>
        <w:spacing w:after="200" w:line="276" w:lineRule="exact"/>
        <w:rPr>
          <w:rFonts w:ascii="Calibri" w:eastAsia="Calibri" w:hAnsi="Calibri" w:cs="Calibri"/>
          <w:b/>
          <w:color w:val="00000A"/>
          <w:sz w:val="22"/>
          <w:vertAlign w:val="subscript"/>
        </w:rPr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Piani didattici curriculari</w:t>
      </w:r>
    </w:p>
    <w:p w:rsidR="00DF4AEF" w:rsidRDefault="002F65B7">
      <w:pPr>
        <w:pStyle w:val="Standard"/>
        <w:numPr>
          <w:ilvl w:val="0"/>
          <w:numId w:val="3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Hanno costituito un punto di riferimento</w:t>
      </w:r>
    </w:p>
    <w:p w:rsidR="00DF4AEF" w:rsidRDefault="002F65B7">
      <w:pPr>
        <w:pStyle w:val="Standard"/>
        <w:numPr>
          <w:ilvl w:val="0"/>
          <w:numId w:val="3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Le attività interdisciplinari e/o a classi aperte hanno costituito per l’alunno un’esperienza: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2F65B7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 xml:space="preserve">Utile                                   Non utile                     Parzialmente utile  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b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23"/>
        </w:numPr>
        <w:spacing w:after="200" w:line="276" w:lineRule="exact"/>
        <w:rPr>
          <w:rFonts w:ascii="Calibri" w:eastAsia="Calibri" w:hAnsi="Calibri" w:cs="Calibri"/>
          <w:b/>
          <w:color w:val="00000A"/>
          <w:sz w:val="22"/>
          <w:vertAlign w:val="subscript"/>
        </w:rPr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Piano educativo- didattico personalizzato</w:t>
      </w:r>
    </w:p>
    <w:p w:rsidR="00DF4AEF" w:rsidRDefault="002F65B7">
      <w:pPr>
        <w:pStyle w:val="Standard"/>
        <w:numPr>
          <w:ilvl w:val="0"/>
          <w:numId w:val="4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Ha eseguito percorsi comuni alla classe                             Si                 No                      In parte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24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lastRenderedPageBreak/>
        <w:t>L’attività di sostegno è stata eseguita per un numero complessivo di ore settimanali: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2F65B7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4,5                                                  9                                           18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25"/>
        </w:numPr>
        <w:spacing w:after="200" w:line="276" w:lineRule="exact"/>
        <w:rPr>
          <w:rFonts w:ascii="Calibri" w:eastAsia="Calibri" w:hAnsi="Calibri" w:cs="Calibri"/>
          <w:b/>
          <w:color w:val="00000A"/>
          <w:sz w:val="22"/>
          <w:vertAlign w:val="subscript"/>
        </w:rPr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Attività didattiche interdisciplinari</w:t>
      </w:r>
    </w:p>
    <w:p w:rsidR="00DF4AEF" w:rsidRDefault="002F65B7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Illustrazione di quelle effettuate e giudizio dei risultati</w:t>
      </w:r>
    </w:p>
    <w:p w:rsidR="00DF4AEF" w:rsidRDefault="002F65B7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Scelte metodologiche operate e tecniche attivate:</w:t>
      </w:r>
    </w:p>
    <w:p w:rsidR="00DF4AEF" w:rsidRDefault="002F65B7">
      <w:pPr>
        <w:pStyle w:val="Standard"/>
        <w:numPr>
          <w:ilvl w:val="0"/>
          <w:numId w:val="26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Metodi:</w:t>
      </w:r>
    </w:p>
    <w:p w:rsidR="00DF4AEF" w:rsidRDefault="002F65B7">
      <w:pPr>
        <w:pStyle w:val="Standard"/>
        <w:numPr>
          <w:ilvl w:val="0"/>
          <w:numId w:val="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Attività svolta prevalentemente nella classe di appartenenza</w:t>
      </w:r>
    </w:p>
    <w:p w:rsidR="00DF4AEF" w:rsidRDefault="002F65B7">
      <w:pPr>
        <w:pStyle w:val="Standard"/>
        <w:numPr>
          <w:ilvl w:val="0"/>
          <w:numId w:val="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Pubblicizzazione degli obiettivi da conseguire</w:t>
      </w:r>
    </w:p>
    <w:p w:rsidR="00DF4AEF" w:rsidRDefault="002F65B7">
      <w:pPr>
        <w:pStyle w:val="Standard"/>
        <w:numPr>
          <w:ilvl w:val="0"/>
          <w:numId w:val="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Strategie attivate per catturare l’attenzione</w:t>
      </w:r>
    </w:p>
    <w:p w:rsidR="00DF4AEF" w:rsidRDefault="002F65B7">
      <w:pPr>
        <w:pStyle w:val="Standard"/>
        <w:numPr>
          <w:ilvl w:val="0"/>
          <w:numId w:val="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Incentivazione alla motivazione intrinseca</w:t>
      </w:r>
    </w:p>
    <w:p w:rsidR="00DF4AEF" w:rsidRDefault="002F65B7">
      <w:pPr>
        <w:pStyle w:val="Standard"/>
        <w:numPr>
          <w:ilvl w:val="0"/>
          <w:numId w:val="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Incentivazione alla motivazione estrinseca</w:t>
      </w:r>
    </w:p>
    <w:p w:rsidR="00DF4AEF" w:rsidRDefault="002F65B7">
      <w:pPr>
        <w:pStyle w:val="Standard"/>
        <w:numPr>
          <w:ilvl w:val="0"/>
          <w:numId w:val="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Guida al controllo delle funzioni cognitive e meta cognitive.</w:t>
      </w:r>
    </w:p>
    <w:p w:rsidR="00DF4AEF" w:rsidRDefault="002F65B7">
      <w:pPr>
        <w:pStyle w:val="Standard"/>
        <w:numPr>
          <w:ilvl w:val="0"/>
          <w:numId w:val="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Difficoltà graduate per ordine crescente</w:t>
      </w:r>
    </w:p>
    <w:p w:rsidR="00DF4AEF" w:rsidRDefault="002F65B7">
      <w:pPr>
        <w:pStyle w:val="Standard"/>
        <w:numPr>
          <w:ilvl w:val="0"/>
          <w:numId w:val="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Verifica dei prerequisiti</w:t>
      </w:r>
    </w:p>
    <w:p w:rsidR="00DF4AEF" w:rsidRDefault="002F65B7">
      <w:pPr>
        <w:pStyle w:val="Standard"/>
        <w:numPr>
          <w:ilvl w:val="0"/>
          <w:numId w:val="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Attivazione del metodo induttivo</w:t>
      </w:r>
    </w:p>
    <w:p w:rsidR="00DF4AEF" w:rsidRDefault="002F65B7">
      <w:pPr>
        <w:pStyle w:val="Standard"/>
        <w:numPr>
          <w:ilvl w:val="0"/>
          <w:numId w:val="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Attivazione del metodo deduttivo</w:t>
      </w:r>
    </w:p>
    <w:p w:rsidR="00DF4AEF" w:rsidRDefault="002F65B7">
      <w:pPr>
        <w:pStyle w:val="Standard"/>
        <w:numPr>
          <w:ilvl w:val="0"/>
          <w:numId w:val="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Esercizi di fissazione</w:t>
      </w:r>
    </w:p>
    <w:p w:rsidR="00DF4AEF" w:rsidRDefault="002F65B7">
      <w:pPr>
        <w:pStyle w:val="Standard"/>
        <w:numPr>
          <w:ilvl w:val="0"/>
          <w:numId w:val="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Reiterazione di stimoli</w:t>
      </w:r>
    </w:p>
    <w:p w:rsidR="00DF4AEF" w:rsidRDefault="002F65B7">
      <w:pPr>
        <w:pStyle w:val="Standard"/>
        <w:numPr>
          <w:ilvl w:val="0"/>
          <w:numId w:val="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Altro: linguaggio gestuale spontaneo – linguaggio corporeo – linguaggio iconico – linguaggio gestuale codificato</w:t>
      </w:r>
    </w:p>
    <w:p w:rsidR="00DF4AEF" w:rsidRDefault="002F65B7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Sono state attivate le modalità educativo-didattiche programmate:</w:t>
      </w:r>
    </w:p>
    <w:p w:rsidR="00DF4AEF" w:rsidRDefault="002F65B7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Si                                               No                                                  In parte</w:t>
      </w:r>
    </w:p>
    <w:p w:rsidR="00DF4AEF" w:rsidRDefault="002F65B7">
      <w:pPr>
        <w:pStyle w:val="Standard"/>
        <w:numPr>
          <w:ilvl w:val="0"/>
          <w:numId w:val="27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Tecniche:</w:t>
      </w:r>
    </w:p>
    <w:p w:rsidR="00DF4AEF" w:rsidRDefault="002F65B7">
      <w:pPr>
        <w:pStyle w:val="Standard"/>
        <w:numPr>
          <w:ilvl w:val="0"/>
          <w:numId w:val="8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 xml:space="preserve">Applicazione del </w:t>
      </w:r>
      <w:proofErr w:type="spellStart"/>
      <w:r>
        <w:rPr>
          <w:rFonts w:ascii="Calibri" w:eastAsia="Calibri" w:hAnsi="Calibri" w:cs="Calibri"/>
          <w:color w:val="00000A"/>
          <w:sz w:val="22"/>
          <w:vertAlign w:val="subscript"/>
        </w:rPr>
        <w:t>prompting</w:t>
      </w:r>
      <w:proofErr w:type="spellEnd"/>
      <w:r>
        <w:rPr>
          <w:rFonts w:ascii="Calibri" w:eastAsia="Calibri" w:hAnsi="Calibri" w:cs="Calibri"/>
          <w:color w:val="00000A"/>
          <w:sz w:val="22"/>
          <w:vertAlign w:val="subscript"/>
        </w:rPr>
        <w:t xml:space="preserve"> (somministrazione del massimo aiuto)</w:t>
      </w:r>
    </w:p>
    <w:p w:rsidR="00DF4AEF" w:rsidRDefault="002F65B7">
      <w:pPr>
        <w:pStyle w:val="Standard"/>
        <w:numPr>
          <w:ilvl w:val="0"/>
          <w:numId w:val="8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Attivazione del fading (progressiva riduzione dell’aiuto)</w:t>
      </w:r>
    </w:p>
    <w:p w:rsidR="00DF4AEF" w:rsidRDefault="002F65B7">
      <w:pPr>
        <w:pStyle w:val="Standard"/>
        <w:numPr>
          <w:ilvl w:val="0"/>
          <w:numId w:val="8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Rinforzamento</w:t>
      </w:r>
    </w:p>
    <w:p w:rsidR="00DF4AEF" w:rsidRDefault="002F65B7">
      <w:pPr>
        <w:pStyle w:val="Standard"/>
        <w:numPr>
          <w:ilvl w:val="0"/>
          <w:numId w:val="8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lastRenderedPageBreak/>
        <w:t>Modellamento</w:t>
      </w:r>
    </w:p>
    <w:p w:rsidR="00DF4AEF" w:rsidRDefault="002F65B7">
      <w:pPr>
        <w:pStyle w:val="Standard"/>
        <w:numPr>
          <w:ilvl w:val="0"/>
          <w:numId w:val="8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Estinzione.</w:t>
      </w:r>
    </w:p>
    <w:p w:rsidR="00DF4AEF" w:rsidRDefault="002F65B7">
      <w:pPr>
        <w:pStyle w:val="Standard"/>
        <w:numPr>
          <w:ilvl w:val="0"/>
          <w:numId w:val="8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proofErr w:type="spellStart"/>
      <w:r>
        <w:rPr>
          <w:rFonts w:ascii="Calibri" w:eastAsia="Calibri" w:hAnsi="Calibri" w:cs="Calibri"/>
          <w:color w:val="00000A"/>
          <w:sz w:val="22"/>
          <w:vertAlign w:val="subscript"/>
        </w:rPr>
        <w:t>Role</w:t>
      </w:r>
      <w:proofErr w:type="spellEnd"/>
      <w:r>
        <w:rPr>
          <w:rFonts w:ascii="Calibri" w:eastAsia="Calibri" w:hAnsi="Calibri" w:cs="Calibri"/>
          <w:color w:val="00000A"/>
          <w:sz w:val="22"/>
          <w:vertAlign w:val="subscript"/>
        </w:rPr>
        <w:t xml:space="preserve"> </w:t>
      </w:r>
      <w:proofErr w:type="spellStart"/>
      <w:r>
        <w:rPr>
          <w:rFonts w:ascii="Calibri" w:eastAsia="Calibri" w:hAnsi="Calibri" w:cs="Calibri"/>
          <w:color w:val="00000A"/>
          <w:sz w:val="22"/>
          <w:vertAlign w:val="subscript"/>
        </w:rPr>
        <w:t>playing</w:t>
      </w:r>
      <w:proofErr w:type="spellEnd"/>
    </w:p>
    <w:p w:rsidR="00DF4AEF" w:rsidRDefault="002F65B7">
      <w:pPr>
        <w:pStyle w:val="Standard"/>
        <w:numPr>
          <w:ilvl w:val="0"/>
          <w:numId w:val="8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Training.</w:t>
      </w:r>
    </w:p>
    <w:p w:rsidR="00DF4AEF" w:rsidRDefault="002F65B7">
      <w:pPr>
        <w:pStyle w:val="Standard"/>
        <w:numPr>
          <w:ilvl w:val="0"/>
          <w:numId w:val="8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Altro</w:t>
      </w:r>
    </w:p>
    <w:p w:rsidR="00DF4AEF" w:rsidRDefault="002F65B7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Sono state attivate le tecniche programmate nel piano educativo</w:t>
      </w:r>
    </w:p>
    <w:p w:rsidR="00DF4AEF" w:rsidRDefault="002F65B7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Si                                             No                                       In parte</w:t>
      </w:r>
    </w:p>
    <w:p w:rsidR="00DF4AEF" w:rsidRDefault="002F65B7">
      <w:pPr>
        <w:pStyle w:val="Standard"/>
        <w:numPr>
          <w:ilvl w:val="0"/>
          <w:numId w:val="28"/>
        </w:numPr>
        <w:spacing w:after="200" w:line="276" w:lineRule="exact"/>
        <w:rPr>
          <w:rFonts w:ascii="Calibri" w:eastAsia="Calibri" w:hAnsi="Calibri" w:cs="Calibri"/>
          <w:b/>
          <w:color w:val="00000A"/>
          <w:sz w:val="22"/>
          <w:vertAlign w:val="subscript"/>
        </w:rPr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Ostacoli e incentivi all’insegnamento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Fattori ostacolanti per un proficuo insegnamento si sono rivelati: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La scarsa partecipazione dello studente al dialogo educativo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Le assenze dello studente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Gli obiettivi programmati non idonei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Le assenze personali per malattia o altro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Le assenze dei colleghi che non hanno permesso un lavoro coordinato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Le agitazioni sindacali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Le carenze strutturali dell’istituto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Altro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Fattori incentivanti si sono rilevati: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Buona interazione con l’alunno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Buona rete di interazione con il gruppo-classe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Corsi di aggiornamento professionale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Scambio di esperienze con i colleghi</w:t>
      </w:r>
    </w:p>
    <w:p w:rsidR="00DF4AEF" w:rsidRDefault="002F65B7">
      <w:pPr>
        <w:pStyle w:val="Standard"/>
        <w:numPr>
          <w:ilvl w:val="0"/>
          <w:numId w:val="9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Altro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b/>
          <w:color w:val="00000A"/>
          <w:sz w:val="22"/>
          <w:vertAlign w:val="subscript"/>
        </w:rPr>
      </w:pP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b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29"/>
        </w:numPr>
        <w:spacing w:after="200" w:line="276" w:lineRule="exact"/>
        <w:rPr>
          <w:rFonts w:ascii="Calibri" w:eastAsia="Calibri" w:hAnsi="Calibri" w:cs="Calibri"/>
          <w:b/>
          <w:color w:val="00000A"/>
          <w:sz w:val="22"/>
          <w:vertAlign w:val="subscript"/>
        </w:rPr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Ostacoli e incentivi all’apprendimento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lastRenderedPageBreak/>
        <w:t>Fattori ostacolanti l’apprendimento si sono rilevati: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La mancata integrazione nel gruppo classe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Le limitate funzioni di base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I tempi prolungati di acquisizione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Le difficoltà di verifica per cause organiche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La mancanza dei prerequisiti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La scarsa applicazione e la mancanza di interesse per le attività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La paura dell’insuccesso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Le difficoltà presentate dalla materia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La mancanza di esercizio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La mancanza di metodo nello studio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La scarsa autonomia operativa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La carenza di attrezzature e materiale idoneo</w:t>
      </w:r>
    </w:p>
    <w:p w:rsidR="00DF4AEF" w:rsidRDefault="002F65B7">
      <w:pPr>
        <w:pStyle w:val="Standard"/>
        <w:numPr>
          <w:ilvl w:val="0"/>
          <w:numId w:val="1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Altro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30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Fattori incentivanti l’apprendimento si sono rilevati:</w:t>
      </w:r>
    </w:p>
    <w:p w:rsidR="00DF4AEF" w:rsidRDefault="002F65B7">
      <w:pPr>
        <w:pStyle w:val="Standard"/>
        <w:numPr>
          <w:ilvl w:val="0"/>
          <w:numId w:val="1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La buona interazione con l’insegnante di sostegno</w:t>
      </w:r>
    </w:p>
    <w:p w:rsidR="00DF4AEF" w:rsidRDefault="002F65B7">
      <w:pPr>
        <w:pStyle w:val="Standard"/>
        <w:numPr>
          <w:ilvl w:val="0"/>
          <w:numId w:val="1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La buona interazione con il gruppo classe</w:t>
      </w:r>
    </w:p>
    <w:p w:rsidR="00DF4AEF" w:rsidRDefault="002F65B7">
      <w:pPr>
        <w:pStyle w:val="Standard"/>
        <w:numPr>
          <w:ilvl w:val="0"/>
          <w:numId w:val="1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La motivazione intrinseca all’apprendimento</w:t>
      </w:r>
    </w:p>
    <w:p w:rsidR="00DF4AEF" w:rsidRDefault="002F65B7">
      <w:pPr>
        <w:pStyle w:val="Standard"/>
        <w:numPr>
          <w:ilvl w:val="0"/>
          <w:numId w:val="1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La motivazione estrinseca all’apprendimento</w:t>
      </w:r>
    </w:p>
    <w:p w:rsidR="00DF4AEF" w:rsidRDefault="002F65B7">
      <w:pPr>
        <w:pStyle w:val="Standard"/>
        <w:numPr>
          <w:ilvl w:val="0"/>
          <w:numId w:val="1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I rinforzi elargiti</w:t>
      </w:r>
    </w:p>
    <w:p w:rsidR="00DF4AEF" w:rsidRDefault="002F65B7">
      <w:pPr>
        <w:pStyle w:val="Standard"/>
        <w:numPr>
          <w:ilvl w:val="0"/>
          <w:numId w:val="1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Il coinvolgimento dell’alunno nella programmazione</w:t>
      </w:r>
    </w:p>
    <w:p w:rsidR="00DF4AEF" w:rsidRDefault="002F65B7">
      <w:pPr>
        <w:pStyle w:val="Standard"/>
        <w:numPr>
          <w:ilvl w:val="0"/>
          <w:numId w:val="1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Il coinvolgimento dell’alunno nella didattica</w:t>
      </w:r>
    </w:p>
    <w:p w:rsidR="00DF4AEF" w:rsidRDefault="002F65B7">
      <w:pPr>
        <w:pStyle w:val="Standard"/>
        <w:numPr>
          <w:ilvl w:val="0"/>
          <w:numId w:val="1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L’uso di sussidi audiovisivi</w:t>
      </w:r>
    </w:p>
    <w:p w:rsidR="00DF4AEF" w:rsidRDefault="002F65B7">
      <w:pPr>
        <w:pStyle w:val="Standard"/>
        <w:numPr>
          <w:ilvl w:val="0"/>
          <w:numId w:val="1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L’uso di strumenti e materiali specifici</w:t>
      </w:r>
    </w:p>
    <w:p w:rsidR="00DF4AEF" w:rsidRDefault="002F65B7">
      <w:pPr>
        <w:pStyle w:val="Standard"/>
        <w:numPr>
          <w:ilvl w:val="0"/>
          <w:numId w:val="1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L’uso del laboratorio</w:t>
      </w:r>
    </w:p>
    <w:p w:rsidR="00DF4AEF" w:rsidRDefault="002F65B7">
      <w:pPr>
        <w:pStyle w:val="Standard"/>
        <w:numPr>
          <w:ilvl w:val="0"/>
          <w:numId w:val="1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Le visite di istruzione</w:t>
      </w:r>
    </w:p>
    <w:p w:rsidR="00DF4AEF" w:rsidRDefault="002F65B7">
      <w:pPr>
        <w:pStyle w:val="Standard"/>
        <w:numPr>
          <w:ilvl w:val="0"/>
          <w:numId w:val="11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lastRenderedPageBreak/>
        <w:t>Altro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31"/>
        </w:numPr>
        <w:spacing w:after="200" w:line="276" w:lineRule="exact"/>
        <w:rPr>
          <w:rFonts w:ascii="Calibri" w:eastAsia="Calibri" w:hAnsi="Calibri" w:cs="Calibri"/>
          <w:b/>
          <w:color w:val="00000A"/>
          <w:sz w:val="22"/>
          <w:vertAlign w:val="subscript"/>
        </w:rPr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Verifica e valutazione dell’alunno</w:t>
      </w:r>
    </w:p>
    <w:p w:rsidR="00DF4AEF" w:rsidRDefault="002F65B7">
      <w:pPr>
        <w:pStyle w:val="Standard"/>
        <w:numPr>
          <w:ilvl w:val="0"/>
          <w:numId w:val="1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Le verifiche disciplinari sono state:</w:t>
      </w:r>
    </w:p>
    <w:p w:rsidR="00DF4AEF" w:rsidRDefault="002F65B7">
      <w:pPr>
        <w:pStyle w:val="Standard"/>
        <w:numPr>
          <w:ilvl w:val="0"/>
          <w:numId w:val="1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Comuni alla classe</w:t>
      </w:r>
    </w:p>
    <w:p w:rsidR="00DF4AEF" w:rsidRDefault="002F65B7">
      <w:pPr>
        <w:pStyle w:val="Standard"/>
        <w:numPr>
          <w:ilvl w:val="0"/>
          <w:numId w:val="1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Individualizzate</w:t>
      </w:r>
    </w:p>
    <w:p w:rsidR="00DF4AEF" w:rsidRDefault="002F65B7">
      <w:pPr>
        <w:pStyle w:val="Standard"/>
        <w:numPr>
          <w:ilvl w:val="0"/>
          <w:numId w:val="1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Differenziate</w:t>
      </w:r>
    </w:p>
    <w:p w:rsidR="00DF4AEF" w:rsidRDefault="002F65B7">
      <w:pPr>
        <w:pStyle w:val="Standard"/>
        <w:numPr>
          <w:ilvl w:val="0"/>
          <w:numId w:val="1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Criteri seguiti:</w:t>
      </w:r>
    </w:p>
    <w:p w:rsidR="00DF4AEF" w:rsidRDefault="002F65B7">
      <w:pPr>
        <w:pStyle w:val="Standard"/>
        <w:numPr>
          <w:ilvl w:val="0"/>
          <w:numId w:val="1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Raccolta di dati durante le interrogazioni formali</w:t>
      </w:r>
    </w:p>
    <w:p w:rsidR="00DF4AEF" w:rsidRDefault="002F65B7">
      <w:pPr>
        <w:pStyle w:val="Standard"/>
        <w:numPr>
          <w:ilvl w:val="0"/>
          <w:numId w:val="1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Sistematica raccolta di dati scaturita da valutazioni informali</w:t>
      </w:r>
    </w:p>
    <w:p w:rsidR="00DF4AEF" w:rsidRDefault="002F65B7">
      <w:pPr>
        <w:pStyle w:val="Standard"/>
        <w:numPr>
          <w:ilvl w:val="0"/>
          <w:numId w:val="1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Raccolta di dati relativi non solo alle nozioni possedute, ma anche ad altri aspetti della personalità</w:t>
      </w:r>
    </w:p>
    <w:p w:rsidR="00DF4AEF" w:rsidRDefault="002F65B7">
      <w:pPr>
        <w:pStyle w:val="Standard"/>
        <w:numPr>
          <w:ilvl w:val="0"/>
          <w:numId w:val="1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Comunicazione del voto orale</w:t>
      </w:r>
    </w:p>
    <w:p w:rsidR="00DF4AEF" w:rsidRDefault="002F65B7">
      <w:pPr>
        <w:pStyle w:val="Standard"/>
        <w:numPr>
          <w:ilvl w:val="0"/>
          <w:numId w:val="1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Altro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32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Strumenti impiegati:</w:t>
      </w:r>
    </w:p>
    <w:p w:rsidR="00DF4AEF" w:rsidRDefault="002F65B7">
      <w:pPr>
        <w:pStyle w:val="Standard"/>
        <w:numPr>
          <w:ilvl w:val="0"/>
          <w:numId w:val="13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Interrogazioni orali</w:t>
      </w:r>
    </w:p>
    <w:p w:rsidR="00DF4AEF" w:rsidRDefault="002F65B7">
      <w:pPr>
        <w:pStyle w:val="Standard"/>
        <w:numPr>
          <w:ilvl w:val="0"/>
          <w:numId w:val="13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Esposizione orale non prefissata</w:t>
      </w:r>
    </w:p>
    <w:p w:rsidR="00DF4AEF" w:rsidRDefault="002F65B7">
      <w:pPr>
        <w:pStyle w:val="Standard"/>
        <w:numPr>
          <w:ilvl w:val="0"/>
          <w:numId w:val="13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Prove scritte</w:t>
      </w:r>
    </w:p>
    <w:p w:rsidR="00DF4AEF" w:rsidRDefault="002F65B7">
      <w:pPr>
        <w:pStyle w:val="Standard"/>
        <w:numPr>
          <w:ilvl w:val="0"/>
          <w:numId w:val="13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Prove scritte individualizzate (a completamento, a corrispondenza, a scelta multipla, del tipo Vero/Falso)</w:t>
      </w:r>
    </w:p>
    <w:p w:rsidR="00DF4AEF" w:rsidRDefault="002F65B7">
      <w:pPr>
        <w:pStyle w:val="Standard"/>
        <w:numPr>
          <w:ilvl w:val="0"/>
          <w:numId w:val="13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Questionari</w:t>
      </w:r>
    </w:p>
    <w:p w:rsidR="00DF4AEF" w:rsidRDefault="002F65B7">
      <w:pPr>
        <w:pStyle w:val="Standard"/>
        <w:numPr>
          <w:ilvl w:val="0"/>
          <w:numId w:val="13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Prove scritte e/o pratiche di gruppo</w:t>
      </w:r>
    </w:p>
    <w:p w:rsidR="00DF4AEF" w:rsidRDefault="002F65B7">
      <w:pPr>
        <w:pStyle w:val="Standard"/>
        <w:numPr>
          <w:ilvl w:val="0"/>
          <w:numId w:val="13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Prove pratiche in ambiente extrascolastico</w:t>
      </w:r>
    </w:p>
    <w:p w:rsidR="00DF4AEF" w:rsidRDefault="002F65B7">
      <w:pPr>
        <w:pStyle w:val="Standard"/>
        <w:numPr>
          <w:ilvl w:val="0"/>
          <w:numId w:val="13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Prove con materiale strutturato e/o macchinari adeguati</w:t>
      </w:r>
    </w:p>
    <w:p w:rsidR="00DF4AEF" w:rsidRDefault="002F65B7">
      <w:pPr>
        <w:pStyle w:val="Standard"/>
        <w:numPr>
          <w:ilvl w:val="0"/>
          <w:numId w:val="13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Altro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33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Tempi di verifica:</w:t>
      </w:r>
    </w:p>
    <w:p w:rsidR="00DF4AEF" w:rsidRDefault="002F65B7">
      <w:pPr>
        <w:pStyle w:val="Standard"/>
        <w:numPr>
          <w:ilvl w:val="0"/>
          <w:numId w:val="14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Immediati per valutare il processo di insegnamento-apprendimento</w:t>
      </w:r>
    </w:p>
    <w:p w:rsidR="00DF4AEF" w:rsidRDefault="002F65B7">
      <w:pPr>
        <w:pStyle w:val="Standard"/>
        <w:numPr>
          <w:ilvl w:val="0"/>
          <w:numId w:val="14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lastRenderedPageBreak/>
        <w:t>A breve termine</w:t>
      </w:r>
    </w:p>
    <w:p w:rsidR="00DF4AEF" w:rsidRDefault="002F65B7">
      <w:pPr>
        <w:pStyle w:val="Standard"/>
        <w:numPr>
          <w:ilvl w:val="0"/>
          <w:numId w:val="14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 medio termine</w:t>
      </w:r>
    </w:p>
    <w:p w:rsidR="00DF4AEF" w:rsidRDefault="002F65B7">
      <w:pPr>
        <w:pStyle w:val="Standard"/>
        <w:numPr>
          <w:ilvl w:val="0"/>
          <w:numId w:val="14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 lungo termine</w:t>
      </w:r>
    </w:p>
    <w:p w:rsidR="00DF4AEF" w:rsidRDefault="002F65B7">
      <w:pPr>
        <w:pStyle w:val="Standard"/>
        <w:numPr>
          <w:ilvl w:val="0"/>
          <w:numId w:val="14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Personalizzati</w:t>
      </w:r>
    </w:p>
    <w:p w:rsidR="00DF4AEF" w:rsidRDefault="002F65B7">
      <w:pPr>
        <w:pStyle w:val="Standard"/>
        <w:numPr>
          <w:ilvl w:val="0"/>
          <w:numId w:val="14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Con scansione prevista per la classe dal docente curriculare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34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Difficoltà incontrate:</w:t>
      </w:r>
    </w:p>
    <w:p w:rsidR="00DF4AEF" w:rsidRDefault="002F65B7">
      <w:pPr>
        <w:pStyle w:val="Standard"/>
        <w:numPr>
          <w:ilvl w:val="0"/>
          <w:numId w:val="15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Oggettive (in relazione al deficit)</w:t>
      </w:r>
    </w:p>
    <w:p w:rsidR="00DF4AEF" w:rsidRDefault="002F65B7">
      <w:pPr>
        <w:pStyle w:val="Standard"/>
        <w:numPr>
          <w:ilvl w:val="0"/>
          <w:numId w:val="15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Aspettative non corrispondenti al reale livello cognitivo</w:t>
      </w:r>
    </w:p>
    <w:p w:rsidR="00DF4AEF" w:rsidRDefault="002F65B7">
      <w:pPr>
        <w:pStyle w:val="Standard"/>
        <w:numPr>
          <w:ilvl w:val="0"/>
          <w:numId w:val="15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Scarsa rispondenza dello studente</w:t>
      </w:r>
    </w:p>
    <w:p w:rsidR="00DF4AEF" w:rsidRDefault="002F65B7">
      <w:pPr>
        <w:pStyle w:val="Standard"/>
        <w:numPr>
          <w:ilvl w:val="0"/>
          <w:numId w:val="15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Mancanza di confronto con i colleghi</w:t>
      </w:r>
    </w:p>
    <w:p w:rsidR="00DF4AEF" w:rsidRDefault="002F65B7">
      <w:pPr>
        <w:pStyle w:val="Standard"/>
        <w:numPr>
          <w:ilvl w:val="0"/>
          <w:numId w:val="15"/>
        </w:numPr>
        <w:spacing w:after="200" w:line="276" w:lineRule="exact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Altro</w:t>
      </w: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b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35"/>
        </w:numPr>
        <w:spacing w:after="200" w:line="276" w:lineRule="exact"/>
        <w:rPr>
          <w:rFonts w:ascii="Calibri" w:eastAsia="Calibri" w:hAnsi="Calibri" w:cs="Calibri"/>
          <w:b/>
          <w:color w:val="00000A"/>
          <w:sz w:val="22"/>
          <w:vertAlign w:val="subscript"/>
        </w:rPr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Clima educativo e rapporti interpersonali nell’ambito della classe</w:t>
      </w:r>
    </w:p>
    <w:p w:rsidR="00DF4AEF" w:rsidRDefault="002F65B7">
      <w:pPr>
        <w:pStyle w:val="Standard"/>
        <w:spacing w:after="200" w:line="276" w:lineRule="exact"/>
        <w:ind w:left="720"/>
        <w:jc w:val="both"/>
        <w:rPr>
          <w:rFonts w:ascii="Calibri" w:eastAsia="Calibri" w:hAnsi="Calibri" w:cs="Calibri"/>
          <w:b/>
          <w:color w:val="00000A"/>
          <w:sz w:val="22"/>
          <w:vertAlign w:val="subscript"/>
        </w:rPr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----------------------------------</w:t>
      </w:r>
    </w:p>
    <w:p w:rsidR="00DF4AEF" w:rsidRDefault="002F65B7">
      <w:pPr>
        <w:pStyle w:val="Standard"/>
        <w:numPr>
          <w:ilvl w:val="0"/>
          <w:numId w:val="36"/>
        </w:numPr>
        <w:spacing w:after="200" w:line="276" w:lineRule="exact"/>
        <w:jc w:val="both"/>
        <w:rPr>
          <w:rFonts w:ascii="Calibri" w:eastAsia="Calibri" w:hAnsi="Calibri" w:cs="Calibri"/>
          <w:b/>
          <w:color w:val="00000A"/>
          <w:sz w:val="22"/>
          <w:vertAlign w:val="subscript"/>
        </w:rPr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Collaborazione scuola- famiglia</w:t>
      </w:r>
    </w:p>
    <w:p w:rsidR="00DF4AEF" w:rsidRDefault="002F65B7">
      <w:pPr>
        <w:pStyle w:val="Standard"/>
        <w:spacing w:after="200" w:line="276" w:lineRule="exact"/>
        <w:ind w:left="720"/>
        <w:jc w:val="both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------------------------------------------</w:t>
      </w:r>
    </w:p>
    <w:p w:rsidR="00DF4AEF" w:rsidRDefault="00DF4AEF">
      <w:pPr>
        <w:pStyle w:val="Standard"/>
        <w:spacing w:after="200" w:line="276" w:lineRule="exact"/>
        <w:ind w:left="720"/>
        <w:jc w:val="both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2F65B7">
      <w:pPr>
        <w:pStyle w:val="Standard"/>
        <w:numPr>
          <w:ilvl w:val="0"/>
          <w:numId w:val="37"/>
        </w:numPr>
        <w:spacing w:after="200" w:line="276" w:lineRule="exact"/>
        <w:jc w:val="both"/>
        <w:rPr>
          <w:rFonts w:ascii="Calibri" w:eastAsia="Calibri" w:hAnsi="Calibri" w:cs="Calibri"/>
          <w:b/>
          <w:color w:val="00000A"/>
          <w:sz w:val="22"/>
          <w:vertAlign w:val="subscript"/>
        </w:rPr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Apprendimenti curricolari</w:t>
      </w:r>
    </w:p>
    <w:p w:rsidR="00DF4AEF" w:rsidRDefault="002F65B7">
      <w:pPr>
        <w:pStyle w:val="Standard"/>
        <w:spacing w:after="200" w:line="276" w:lineRule="exact"/>
        <w:ind w:left="720"/>
        <w:jc w:val="both"/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Italiano</w:t>
      </w:r>
      <w:r>
        <w:rPr>
          <w:rFonts w:ascii="Calibri" w:eastAsia="Calibri" w:hAnsi="Calibri" w:cs="Calibri"/>
          <w:color w:val="00000A"/>
          <w:sz w:val="22"/>
          <w:vertAlign w:val="subscript"/>
        </w:rPr>
        <w:t>:</w:t>
      </w:r>
    </w:p>
    <w:p w:rsidR="00DF4AEF" w:rsidRDefault="002F65B7">
      <w:pPr>
        <w:pStyle w:val="Standard"/>
        <w:spacing w:after="200" w:line="276" w:lineRule="exact"/>
        <w:ind w:left="720"/>
        <w:jc w:val="both"/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Storia e geografia</w:t>
      </w:r>
      <w:proofErr w:type="gramStart"/>
      <w:r>
        <w:rPr>
          <w:rFonts w:ascii="Calibri" w:eastAsia="Calibri" w:hAnsi="Calibri" w:cs="Calibri"/>
          <w:b/>
          <w:color w:val="00000A"/>
          <w:sz w:val="22"/>
          <w:vertAlign w:val="subscript"/>
        </w:rPr>
        <w:t xml:space="preserve">: </w:t>
      </w:r>
      <w:r>
        <w:rPr>
          <w:rFonts w:ascii="Calibri" w:eastAsia="Calibri" w:hAnsi="Calibri" w:cs="Calibri"/>
          <w:color w:val="00000A"/>
          <w:sz w:val="22"/>
          <w:vertAlign w:val="subscript"/>
        </w:rPr>
        <w:t>.</w:t>
      </w:r>
      <w:proofErr w:type="gramEnd"/>
    </w:p>
    <w:p w:rsidR="00DF4AEF" w:rsidRDefault="002F65B7">
      <w:pPr>
        <w:pStyle w:val="Standard"/>
        <w:spacing w:after="200" w:line="276" w:lineRule="exact"/>
        <w:ind w:left="720"/>
        <w:jc w:val="both"/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Scienze matematiche</w:t>
      </w:r>
      <w:proofErr w:type="gramStart"/>
      <w:r>
        <w:rPr>
          <w:rFonts w:ascii="Calibri" w:eastAsia="Calibri" w:hAnsi="Calibri" w:cs="Calibri"/>
          <w:b/>
          <w:color w:val="00000A"/>
          <w:sz w:val="22"/>
          <w:vertAlign w:val="subscript"/>
        </w:rPr>
        <w:t xml:space="preserve">: </w:t>
      </w:r>
      <w:r>
        <w:rPr>
          <w:rFonts w:ascii="Calibri" w:eastAsia="Calibri" w:hAnsi="Calibri" w:cs="Calibri"/>
          <w:color w:val="00000A"/>
          <w:sz w:val="22"/>
          <w:vertAlign w:val="subscript"/>
        </w:rPr>
        <w:t>.</w:t>
      </w:r>
      <w:proofErr w:type="gramEnd"/>
    </w:p>
    <w:p w:rsidR="00DF4AEF" w:rsidRDefault="002F65B7">
      <w:pPr>
        <w:pStyle w:val="Standard"/>
        <w:spacing w:after="200" w:line="276" w:lineRule="exact"/>
        <w:ind w:left="720"/>
        <w:jc w:val="both"/>
        <w:rPr>
          <w:rFonts w:ascii="Calibri" w:eastAsia="Calibri" w:hAnsi="Calibri" w:cs="Calibri"/>
          <w:b/>
          <w:color w:val="00000A"/>
          <w:sz w:val="22"/>
          <w:vertAlign w:val="subscript"/>
        </w:rPr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Lingue straniere:</w:t>
      </w:r>
    </w:p>
    <w:p w:rsidR="00DF4AEF" w:rsidRDefault="002F65B7">
      <w:pPr>
        <w:pStyle w:val="Standard"/>
        <w:numPr>
          <w:ilvl w:val="0"/>
          <w:numId w:val="38"/>
        </w:numPr>
        <w:spacing w:after="200" w:line="276" w:lineRule="exact"/>
        <w:jc w:val="both"/>
      </w:pPr>
      <w:r>
        <w:rPr>
          <w:rFonts w:ascii="Calibri" w:eastAsia="Calibri" w:hAnsi="Calibri" w:cs="Calibri"/>
          <w:b/>
          <w:color w:val="00000A"/>
          <w:sz w:val="22"/>
          <w:vertAlign w:val="subscript"/>
        </w:rPr>
        <w:t>Modalità educative consigliate</w:t>
      </w:r>
    </w:p>
    <w:p w:rsidR="00DF4AEF" w:rsidRDefault="002F65B7">
      <w:pPr>
        <w:pStyle w:val="Standard"/>
        <w:spacing w:after="200" w:line="276" w:lineRule="exact"/>
        <w:ind w:left="720"/>
        <w:jc w:val="both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…...........................................</w:t>
      </w:r>
    </w:p>
    <w:p w:rsidR="00DF4AEF" w:rsidRDefault="002F65B7">
      <w:pPr>
        <w:pStyle w:val="Standard"/>
        <w:spacing w:after="200" w:line="276" w:lineRule="exact"/>
        <w:ind w:left="720"/>
        <w:jc w:val="both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Carapelle,</w:t>
      </w:r>
    </w:p>
    <w:p w:rsidR="00DF4AEF" w:rsidRDefault="00DF4AEF">
      <w:pPr>
        <w:pStyle w:val="Standard"/>
        <w:spacing w:after="200" w:line="276" w:lineRule="exact"/>
        <w:ind w:left="720"/>
        <w:jc w:val="both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DF4AEF">
      <w:pPr>
        <w:pStyle w:val="Standard"/>
        <w:spacing w:after="200" w:line="276" w:lineRule="exact"/>
        <w:ind w:left="720"/>
        <w:jc w:val="both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DF4AEF">
      <w:pPr>
        <w:pStyle w:val="Standard"/>
        <w:spacing w:after="200" w:line="276" w:lineRule="exact"/>
        <w:ind w:left="720"/>
        <w:jc w:val="both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2F65B7">
      <w:pPr>
        <w:pStyle w:val="Standard"/>
        <w:spacing w:after="200" w:line="276" w:lineRule="exact"/>
        <w:ind w:left="720"/>
        <w:jc w:val="both"/>
        <w:rPr>
          <w:rFonts w:ascii="Calibri" w:eastAsia="Calibri" w:hAnsi="Calibri" w:cs="Calibri"/>
          <w:color w:val="00000A"/>
          <w:sz w:val="22"/>
          <w:vertAlign w:val="subscript"/>
        </w:rPr>
      </w:pPr>
      <w:r>
        <w:rPr>
          <w:rFonts w:ascii="Calibri" w:eastAsia="Calibri" w:hAnsi="Calibri" w:cs="Calibri"/>
          <w:color w:val="00000A"/>
          <w:sz w:val="22"/>
          <w:vertAlign w:val="subscript"/>
        </w:rPr>
        <w:t>Docente di sostegno                                                                      Consiglio di Classe</w:t>
      </w:r>
    </w:p>
    <w:p w:rsidR="00DF4AEF" w:rsidRDefault="00DF4AEF">
      <w:pPr>
        <w:pStyle w:val="Standard"/>
        <w:spacing w:after="200" w:line="276" w:lineRule="exact"/>
        <w:ind w:left="720"/>
        <w:jc w:val="both"/>
        <w:rPr>
          <w:rFonts w:ascii="Calibri" w:eastAsia="Calibri" w:hAnsi="Calibri" w:cs="Calibri"/>
          <w:b/>
          <w:color w:val="00000A"/>
          <w:sz w:val="22"/>
          <w:vertAlign w:val="subscript"/>
        </w:rPr>
      </w:pPr>
    </w:p>
    <w:p w:rsidR="00DF4AEF" w:rsidRDefault="00DF4AEF">
      <w:pPr>
        <w:pStyle w:val="Standard"/>
        <w:spacing w:after="200" w:line="276" w:lineRule="exact"/>
        <w:ind w:left="720"/>
        <w:jc w:val="both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DF4AEF">
      <w:pPr>
        <w:pStyle w:val="Standard"/>
        <w:spacing w:after="200" w:line="276" w:lineRule="exact"/>
        <w:ind w:left="720"/>
        <w:rPr>
          <w:rFonts w:ascii="Calibri" w:eastAsia="Calibri" w:hAnsi="Calibri" w:cs="Calibri"/>
          <w:color w:val="00000A"/>
          <w:sz w:val="22"/>
          <w:vertAlign w:val="subscript"/>
        </w:rPr>
      </w:pPr>
    </w:p>
    <w:p w:rsidR="00DF4AEF" w:rsidRDefault="00DF4AEF">
      <w:pPr>
        <w:pStyle w:val="Standard"/>
        <w:spacing w:after="200" w:line="276" w:lineRule="exact"/>
        <w:rPr>
          <w:rFonts w:ascii="Calibri" w:eastAsia="Calibri" w:hAnsi="Calibri" w:cs="Calibri"/>
          <w:color w:val="00000A"/>
          <w:vertAlign w:val="subscript"/>
        </w:rPr>
      </w:pPr>
    </w:p>
    <w:p w:rsidR="00DF4AEF" w:rsidRDefault="00DF4AEF">
      <w:pPr>
        <w:pStyle w:val="Standard"/>
        <w:spacing w:after="200" w:line="276" w:lineRule="exact"/>
      </w:pPr>
    </w:p>
    <w:sectPr w:rsidR="00DF4AEF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5237" w:rsidRDefault="00815237">
      <w:r>
        <w:separator/>
      </w:r>
    </w:p>
  </w:endnote>
  <w:endnote w:type="continuationSeparator" w:id="0">
    <w:p w:rsidR="00815237" w:rsidRDefault="0081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5237" w:rsidRDefault="00815237">
      <w:r>
        <w:rPr>
          <w:color w:val="000000"/>
        </w:rPr>
        <w:separator/>
      </w:r>
    </w:p>
  </w:footnote>
  <w:footnote w:type="continuationSeparator" w:id="0">
    <w:p w:rsidR="00815237" w:rsidRDefault="00815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23D69"/>
    <w:multiLevelType w:val="multilevel"/>
    <w:tmpl w:val="3236D044"/>
    <w:styleLink w:val="WWNum2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5570170"/>
    <w:multiLevelType w:val="multilevel"/>
    <w:tmpl w:val="A788A4B0"/>
    <w:styleLink w:val="WWNum3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59F4B3D"/>
    <w:multiLevelType w:val="multilevel"/>
    <w:tmpl w:val="3A145F7E"/>
    <w:styleLink w:val="WWNum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7ED0DD0"/>
    <w:multiLevelType w:val="multilevel"/>
    <w:tmpl w:val="1DCC8248"/>
    <w:styleLink w:val="WWNum1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E7245A7"/>
    <w:multiLevelType w:val="multilevel"/>
    <w:tmpl w:val="CBE838AC"/>
    <w:styleLink w:val="WWNum2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BF0456B"/>
    <w:multiLevelType w:val="multilevel"/>
    <w:tmpl w:val="A5205F14"/>
    <w:styleLink w:val="WWNum3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2FB02EDA"/>
    <w:multiLevelType w:val="multilevel"/>
    <w:tmpl w:val="339E860E"/>
    <w:styleLink w:val="WWNum1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350C4FF5"/>
    <w:multiLevelType w:val="multilevel"/>
    <w:tmpl w:val="518276F0"/>
    <w:styleLink w:val="WWNum2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48A2787"/>
    <w:multiLevelType w:val="multilevel"/>
    <w:tmpl w:val="4096372A"/>
    <w:styleLink w:val="WWNum4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481334FB"/>
    <w:multiLevelType w:val="multilevel"/>
    <w:tmpl w:val="66BA799C"/>
    <w:styleLink w:val="WWNum3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4A764C0A"/>
    <w:multiLevelType w:val="multilevel"/>
    <w:tmpl w:val="B13E487A"/>
    <w:styleLink w:val="WWNum1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4ABF37A1"/>
    <w:multiLevelType w:val="multilevel"/>
    <w:tmpl w:val="90D6E6DC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54493DDC"/>
    <w:multiLevelType w:val="multilevel"/>
    <w:tmpl w:val="DE04CD8E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562E5F07"/>
    <w:multiLevelType w:val="multilevel"/>
    <w:tmpl w:val="C6682C2C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603641D8"/>
    <w:multiLevelType w:val="multilevel"/>
    <w:tmpl w:val="9720204E"/>
    <w:styleLink w:val="WWNum3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66C85788"/>
    <w:multiLevelType w:val="multilevel"/>
    <w:tmpl w:val="AA064626"/>
    <w:styleLink w:val="WWNum3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6FED19E5"/>
    <w:multiLevelType w:val="multilevel"/>
    <w:tmpl w:val="484261FC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75CD1D9A"/>
    <w:multiLevelType w:val="multilevel"/>
    <w:tmpl w:val="B3FE9CFC"/>
    <w:styleLink w:val="WWNum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7DF50523"/>
    <w:multiLevelType w:val="multilevel"/>
    <w:tmpl w:val="6442B392"/>
    <w:styleLink w:val="WWNum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18"/>
  </w:num>
  <w:num w:numId="3">
    <w:abstractNumId w:val="10"/>
  </w:num>
  <w:num w:numId="4">
    <w:abstractNumId w:val="17"/>
  </w:num>
  <w:num w:numId="5">
    <w:abstractNumId w:val="16"/>
  </w:num>
  <w:num w:numId="6">
    <w:abstractNumId w:val="6"/>
  </w:num>
  <w:num w:numId="7">
    <w:abstractNumId w:val="3"/>
  </w:num>
  <w:num w:numId="8">
    <w:abstractNumId w:val="11"/>
  </w:num>
  <w:num w:numId="9">
    <w:abstractNumId w:val="0"/>
  </w:num>
  <w:num w:numId="10">
    <w:abstractNumId w:val="4"/>
  </w:num>
  <w:num w:numId="11">
    <w:abstractNumId w:val="12"/>
  </w:num>
  <w:num w:numId="12">
    <w:abstractNumId w:val="7"/>
  </w:num>
  <w:num w:numId="13">
    <w:abstractNumId w:val="5"/>
  </w:num>
  <w:num w:numId="14">
    <w:abstractNumId w:val="1"/>
  </w:num>
  <w:num w:numId="15">
    <w:abstractNumId w:val="9"/>
  </w:num>
  <w:num w:numId="16">
    <w:abstractNumId w:val="14"/>
  </w:num>
  <w:num w:numId="17">
    <w:abstractNumId w:val="15"/>
  </w:num>
  <w:num w:numId="18">
    <w:abstractNumId w:val="8"/>
  </w:num>
  <w:num w:numId="19">
    <w:abstractNumId w:val="13"/>
  </w:num>
  <w:num w:numId="20">
    <w:abstractNumId w:val="2"/>
  </w:num>
  <w:num w:numId="21">
    <w:abstractNumId w:val="18"/>
  </w:num>
  <w:num w:numId="22">
    <w:abstractNumId w:val="10"/>
  </w:num>
  <w:num w:numId="23">
    <w:abstractNumId w:val="17"/>
  </w:num>
  <w:num w:numId="24">
    <w:abstractNumId w:val="16"/>
  </w:num>
  <w:num w:numId="25">
    <w:abstractNumId w:val="6"/>
  </w:num>
  <w:num w:numId="26">
    <w:abstractNumId w:val="3"/>
  </w:num>
  <w:num w:numId="27">
    <w:abstractNumId w:val="11"/>
  </w:num>
  <w:num w:numId="28">
    <w:abstractNumId w:val="0"/>
  </w:num>
  <w:num w:numId="29">
    <w:abstractNumId w:val="4"/>
  </w:num>
  <w:num w:numId="30">
    <w:abstractNumId w:val="12"/>
  </w:num>
  <w:num w:numId="31">
    <w:abstractNumId w:val="7"/>
  </w:num>
  <w:num w:numId="32">
    <w:abstractNumId w:val="5"/>
  </w:num>
  <w:num w:numId="33">
    <w:abstractNumId w:val="1"/>
  </w:num>
  <w:num w:numId="34">
    <w:abstractNumId w:val="9"/>
  </w:num>
  <w:num w:numId="35">
    <w:abstractNumId w:val="14"/>
  </w:num>
  <w:num w:numId="36">
    <w:abstractNumId w:val="15"/>
  </w:num>
  <w:num w:numId="37">
    <w:abstractNumId w:val="8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EF"/>
    <w:rsid w:val="002F65B7"/>
    <w:rsid w:val="0066071E"/>
    <w:rsid w:val="00815237"/>
    <w:rsid w:val="00AA460F"/>
    <w:rsid w:val="00C555AB"/>
    <w:rsid w:val="00DF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B504B1"/>
  <w15:docId w15:val="{8FDB5ECF-39CF-C54B-A735-234CCCCA6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numbering" w:customStyle="1" w:styleId="WWNum6">
    <w:name w:val="WWNum6"/>
    <w:basedOn w:val="Nessunelenco"/>
    <w:pPr>
      <w:numPr>
        <w:numId w:val="1"/>
      </w:numPr>
    </w:pPr>
  </w:style>
  <w:style w:type="numbering" w:customStyle="1" w:styleId="WWNum8">
    <w:name w:val="WWNum8"/>
    <w:basedOn w:val="Nessunelenco"/>
    <w:pPr>
      <w:numPr>
        <w:numId w:val="2"/>
      </w:numPr>
    </w:pPr>
  </w:style>
  <w:style w:type="numbering" w:customStyle="1" w:styleId="WWNum10">
    <w:name w:val="WWNum10"/>
    <w:basedOn w:val="Nessunelenco"/>
    <w:pPr>
      <w:numPr>
        <w:numId w:val="3"/>
      </w:numPr>
    </w:pPr>
  </w:style>
  <w:style w:type="numbering" w:customStyle="1" w:styleId="WWNum12">
    <w:name w:val="WWNum12"/>
    <w:basedOn w:val="Nessunelenco"/>
    <w:pPr>
      <w:numPr>
        <w:numId w:val="4"/>
      </w:numPr>
    </w:pPr>
  </w:style>
  <w:style w:type="numbering" w:customStyle="1" w:styleId="WWNum14">
    <w:name w:val="WWNum14"/>
    <w:basedOn w:val="Nessunelenco"/>
    <w:pPr>
      <w:numPr>
        <w:numId w:val="5"/>
      </w:numPr>
    </w:pPr>
  </w:style>
  <w:style w:type="numbering" w:customStyle="1" w:styleId="WWNum16">
    <w:name w:val="WWNum16"/>
    <w:basedOn w:val="Nessunelenco"/>
    <w:pPr>
      <w:numPr>
        <w:numId w:val="6"/>
      </w:numPr>
    </w:pPr>
  </w:style>
  <w:style w:type="numbering" w:customStyle="1" w:styleId="WWNum18">
    <w:name w:val="WWNum18"/>
    <w:basedOn w:val="Nessunelenco"/>
    <w:pPr>
      <w:numPr>
        <w:numId w:val="7"/>
      </w:numPr>
    </w:pPr>
  </w:style>
  <w:style w:type="numbering" w:customStyle="1" w:styleId="WWNum20">
    <w:name w:val="WWNum20"/>
    <w:basedOn w:val="Nessunelenco"/>
    <w:pPr>
      <w:numPr>
        <w:numId w:val="8"/>
      </w:numPr>
    </w:pPr>
  </w:style>
  <w:style w:type="numbering" w:customStyle="1" w:styleId="WWNum22">
    <w:name w:val="WWNum22"/>
    <w:basedOn w:val="Nessunelenco"/>
    <w:pPr>
      <w:numPr>
        <w:numId w:val="9"/>
      </w:numPr>
    </w:pPr>
  </w:style>
  <w:style w:type="numbering" w:customStyle="1" w:styleId="WWNum24">
    <w:name w:val="WWNum24"/>
    <w:basedOn w:val="Nessunelenco"/>
    <w:pPr>
      <w:numPr>
        <w:numId w:val="10"/>
      </w:numPr>
    </w:pPr>
  </w:style>
  <w:style w:type="numbering" w:customStyle="1" w:styleId="WWNum26">
    <w:name w:val="WWNum26"/>
    <w:basedOn w:val="Nessunelenco"/>
    <w:pPr>
      <w:numPr>
        <w:numId w:val="11"/>
      </w:numPr>
    </w:pPr>
  </w:style>
  <w:style w:type="numbering" w:customStyle="1" w:styleId="WWNum28">
    <w:name w:val="WWNum28"/>
    <w:basedOn w:val="Nessunelenco"/>
    <w:pPr>
      <w:numPr>
        <w:numId w:val="12"/>
      </w:numPr>
    </w:pPr>
  </w:style>
  <w:style w:type="numbering" w:customStyle="1" w:styleId="WWNum30">
    <w:name w:val="WWNum30"/>
    <w:basedOn w:val="Nessunelenco"/>
    <w:pPr>
      <w:numPr>
        <w:numId w:val="13"/>
      </w:numPr>
    </w:pPr>
  </w:style>
  <w:style w:type="numbering" w:customStyle="1" w:styleId="WWNum32">
    <w:name w:val="WWNum32"/>
    <w:basedOn w:val="Nessunelenco"/>
    <w:pPr>
      <w:numPr>
        <w:numId w:val="14"/>
      </w:numPr>
    </w:pPr>
  </w:style>
  <w:style w:type="numbering" w:customStyle="1" w:styleId="WWNum34">
    <w:name w:val="WWNum34"/>
    <w:basedOn w:val="Nessunelenco"/>
    <w:pPr>
      <w:numPr>
        <w:numId w:val="15"/>
      </w:numPr>
    </w:pPr>
  </w:style>
  <w:style w:type="numbering" w:customStyle="1" w:styleId="WWNum36">
    <w:name w:val="WWNum36"/>
    <w:basedOn w:val="Nessunelenco"/>
    <w:pPr>
      <w:numPr>
        <w:numId w:val="16"/>
      </w:numPr>
    </w:pPr>
  </w:style>
  <w:style w:type="numbering" w:customStyle="1" w:styleId="WWNum38">
    <w:name w:val="WWNum38"/>
    <w:basedOn w:val="Nessunelenco"/>
    <w:pPr>
      <w:numPr>
        <w:numId w:val="17"/>
      </w:numPr>
    </w:pPr>
  </w:style>
  <w:style w:type="numbering" w:customStyle="1" w:styleId="WWNum40">
    <w:name w:val="WWNum40"/>
    <w:basedOn w:val="Nessunelenco"/>
    <w:pPr>
      <w:numPr>
        <w:numId w:val="18"/>
      </w:numPr>
    </w:pPr>
  </w:style>
  <w:style w:type="numbering" w:customStyle="1" w:styleId="WWNum42">
    <w:name w:val="WWNum42"/>
    <w:basedOn w:val="Nessunelenco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831</Words>
  <Characters>4739</Characters>
  <Application>Microsoft Office Word</Application>
  <DocSecurity>0</DocSecurity>
  <Lines>39</Lines>
  <Paragraphs>11</Paragraphs>
  <ScaleCrop>false</ScaleCrop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Luigi Umberto Labianca</cp:lastModifiedBy>
  <cp:revision>4</cp:revision>
  <dcterms:created xsi:type="dcterms:W3CDTF">2024-10-19T07:35:00Z</dcterms:created>
  <dcterms:modified xsi:type="dcterms:W3CDTF">2024-10-19T07:41:00Z</dcterms:modified>
</cp:coreProperties>
</file>